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BB19" w14:textId="77777777" w:rsidR="00166853" w:rsidRDefault="00171EC1" w:rsidP="002E1049">
      <w:bookmarkStart w:id="0" w:name="_GoBack"/>
      <w:bookmarkEnd w:id="0"/>
    </w:p>
    <w:p w14:paraId="2B47B4A8" w14:textId="77777777" w:rsidR="002E1049" w:rsidRDefault="002E1049" w:rsidP="002E1049">
      <w:r w:rsidRPr="002E1049">
        <w:rPr>
          <w:b/>
        </w:rPr>
        <w:t>Bijeenkomst</w:t>
      </w:r>
      <w:r w:rsidR="00787E40">
        <w:t xml:space="preserve">: </w:t>
      </w:r>
      <w:r w:rsidR="00787E40">
        <w:tab/>
        <w:t xml:space="preserve">Bewonersoverleg </w:t>
      </w:r>
      <w:proofErr w:type="spellStart"/>
      <w:r w:rsidR="005237E1">
        <w:t>Velperweg</w:t>
      </w:r>
      <w:proofErr w:type="spellEnd"/>
      <w:r w:rsidR="005237E1">
        <w:t xml:space="preserve"> e/o</w:t>
      </w:r>
    </w:p>
    <w:p w14:paraId="78EA4D32" w14:textId="77777777" w:rsidR="002E1049" w:rsidRDefault="002E1049" w:rsidP="002E1049">
      <w:r w:rsidRPr="002E1049">
        <w:rPr>
          <w:b/>
        </w:rPr>
        <w:t>Onderwerp:</w:t>
      </w:r>
      <w:r>
        <w:tab/>
        <w:t>Leefbaarheid en Veiligheid</w:t>
      </w:r>
    </w:p>
    <w:p w14:paraId="4FA071E5" w14:textId="77777777" w:rsidR="002E1049" w:rsidRDefault="002E1049" w:rsidP="002E1049">
      <w:r w:rsidRPr="002E1049">
        <w:rPr>
          <w:b/>
        </w:rPr>
        <w:t>Datum:</w:t>
      </w:r>
      <w:r w:rsidR="00786607">
        <w:tab/>
      </w:r>
      <w:r w:rsidR="00786607">
        <w:tab/>
      </w:r>
      <w:r w:rsidR="005237E1">
        <w:t>25-2-2019</w:t>
      </w:r>
    </w:p>
    <w:p w14:paraId="593E4C69" w14:textId="77777777" w:rsidR="001A034C" w:rsidRDefault="002E1049" w:rsidP="002E1049">
      <w:r w:rsidRPr="002E1049">
        <w:rPr>
          <w:b/>
        </w:rPr>
        <w:t>Aanwezig:</w:t>
      </w:r>
      <w:r>
        <w:tab/>
      </w:r>
      <w:r w:rsidR="00787E40">
        <w:t xml:space="preserve">(Bewonersoverleg </w:t>
      </w:r>
      <w:proofErr w:type="spellStart"/>
      <w:r w:rsidR="00786607">
        <w:t>Velperweg</w:t>
      </w:r>
      <w:proofErr w:type="spellEnd"/>
      <w:r w:rsidR="00786607">
        <w:t xml:space="preserve"> </w:t>
      </w:r>
      <w:proofErr w:type="spellStart"/>
      <w:r w:rsidR="00786607">
        <w:t>eo</w:t>
      </w:r>
      <w:proofErr w:type="spellEnd"/>
      <w:r w:rsidR="00786607">
        <w:t xml:space="preserve">) </w:t>
      </w:r>
      <w:r>
        <w:t xml:space="preserve"> </w:t>
      </w:r>
    </w:p>
    <w:p w14:paraId="46063967" w14:textId="77777777" w:rsidR="002E1049" w:rsidRDefault="001A034C" w:rsidP="002E1049">
      <w:r>
        <w:tab/>
      </w:r>
      <w:r>
        <w:tab/>
      </w:r>
      <w:r w:rsidR="00786607">
        <w:t xml:space="preserve">Tiny Wouters en </w:t>
      </w:r>
      <w:r w:rsidR="002E1049">
        <w:t>John Wijnbergen</w:t>
      </w:r>
      <w:r w:rsidR="00786607">
        <w:t xml:space="preserve"> </w:t>
      </w:r>
      <w:r w:rsidR="002E1049">
        <w:t>(Team Leefomgeving Noord Oost, gemeente Arnhem)</w:t>
      </w:r>
    </w:p>
    <w:p w14:paraId="77D4F56A" w14:textId="77777777" w:rsidR="002E1049" w:rsidRDefault="002E1049" w:rsidP="002E1049"/>
    <w:p w14:paraId="3FD7CAE9" w14:textId="77777777" w:rsidR="002E1049" w:rsidRDefault="002E1049" w:rsidP="002E1049">
      <w:r>
        <w:t>--------------------------------------------------------------------------------------------------------------------------------------</w:t>
      </w:r>
    </w:p>
    <w:p w14:paraId="54901998" w14:textId="77777777" w:rsidR="002E1049" w:rsidRDefault="002E1049" w:rsidP="002E1049">
      <w:r w:rsidRPr="002E1049">
        <w:rPr>
          <w:b/>
        </w:rPr>
        <w:t>Aanleiding voor dit overleg</w:t>
      </w:r>
      <w:r>
        <w:t>:</w:t>
      </w:r>
    </w:p>
    <w:p w14:paraId="3732CAF7" w14:textId="77777777" w:rsidR="002574A9" w:rsidRDefault="002574A9" w:rsidP="002E1049">
      <w:r>
        <w:t xml:space="preserve">Team Leefomgeving Noord Oost (TLO NO) gaat graag in overleg met bewoners om van gedachten te wisselen over belangrijke thema's die leven in de buurt ten aanzien van het thema 'leefbaarheid en veiligheid'. </w:t>
      </w:r>
    </w:p>
    <w:p w14:paraId="32A12B0A" w14:textId="77777777" w:rsidR="002574A9" w:rsidRDefault="002574A9" w:rsidP="002E1049"/>
    <w:p w14:paraId="6BFCF925" w14:textId="77777777" w:rsidR="002574A9" w:rsidRDefault="002E1049" w:rsidP="002E1049">
      <w:r>
        <w:t xml:space="preserve">Burgemeester Marcouch wil een wijkveiligheidsagenda opstellen en heeft de Teams Leefomgeving gevraagd om hierover in gesprek te gaan met inwoners. TLO </w:t>
      </w:r>
      <w:r w:rsidR="002574A9">
        <w:t>NO heeft het onderwerp 'leefbare wijken' als een van de speerpunten benoemd. Aan de hand van onderwerpen uit de 'Leefbaarheids- en Veiligheidsmonitor 2017' wordt een aantal thema's besproken. De monitor geeft vooral weer hoe inwoners hun wijk waarderen.</w:t>
      </w:r>
    </w:p>
    <w:p w14:paraId="62EEEA77" w14:textId="77777777" w:rsidR="00786607" w:rsidRDefault="00786607" w:rsidP="00786607"/>
    <w:p w14:paraId="02A5B1F9" w14:textId="77777777" w:rsidR="00786607" w:rsidRDefault="00786607" w:rsidP="00786607">
      <w:r>
        <w:t xml:space="preserve">Wijze van bespreken: </w:t>
      </w:r>
    </w:p>
    <w:p w14:paraId="29A94FA9" w14:textId="77777777" w:rsidR="00786607" w:rsidRPr="00786607" w:rsidRDefault="00786607" w:rsidP="00786607">
      <w:r w:rsidRPr="00786607">
        <w:t xml:space="preserve">Wij hebben als Team Leefomgeving Noord Oost het thema "leefbaarheid" als speerpunt benoemd; veiligheid maakt hier onderdeel van uit. Om tegemoet te komen aan de vraag van de burgemeester en invulling te geven aan ons speerpunt maken we een ronde langs de </w:t>
      </w:r>
      <w:proofErr w:type="spellStart"/>
      <w:r w:rsidRPr="00786607">
        <w:t>bewonersoverleggen</w:t>
      </w:r>
      <w:proofErr w:type="spellEnd"/>
      <w:r w:rsidRPr="00786607">
        <w:t xml:space="preserve"> om hierover van gedachten te wisselen. Deze avond is een eerste aanzet om gezamenlijk te bespreken welke thema's belangrijk gevonden worden en hoe we daar invulling aan kunnen geven.</w:t>
      </w:r>
      <w:r>
        <w:t xml:space="preserve"> </w:t>
      </w:r>
      <w:r w:rsidRPr="00786607">
        <w:t xml:space="preserve">Ons voorstel is om aan de hand van de veiligheidsmonitor 2017 in gesprek te gaan over een aantal thema's. De monitor geeft cijfers weer van inwoners over de beleving van een aantal onderwerpen. Uiteraard kunnen andere onderwerpen die betrekking hebben op leefbaarheid en veiligheid worden toegevoegd. </w:t>
      </w:r>
    </w:p>
    <w:p w14:paraId="5F61D4B2" w14:textId="77777777" w:rsidR="00786607" w:rsidRDefault="00786607" w:rsidP="00786607"/>
    <w:p w14:paraId="47299A63" w14:textId="77777777" w:rsidR="00786607" w:rsidRDefault="00786607" w:rsidP="00786607">
      <w:r>
        <w:t>Bijzonderheden:</w:t>
      </w:r>
    </w:p>
    <w:p w14:paraId="2214AD1F" w14:textId="77777777" w:rsidR="00786607" w:rsidRDefault="00786607" w:rsidP="00786607">
      <w:r>
        <w:t xml:space="preserve">- in 2019 wordt opnieuw </w:t>
      </w:r>
      <w:proofErr w:type="spellStart"/>
      <w:r>
        <w:t>enquete</w:t>
      </w:r>
      <w:proofErr w:type="spellEnd"/>
      <w:r>
        <w:t xml:space="preserve"> uitgezet, voorbereidingen zijn in volle gang</w:t>
      </w:r>
    </w:p>
    <w:p w14:paraId="0E4239FC" w14:textId="77777777" w:rsidR="00786607" w:rsidRDefault="00786607" w:rsidP="00786607">
      <w:r>
        <w:t xml:space="preserve">- </w:t>
      </w:r>
      <w:r w:rsidR="005237E1">
        <w:t xml:space="preserve">John is een keer </w:t>
      </w:r>
      <w:r>
        <w:t xml:space="preserve">aangesloten bij </w:t>
      </w:r>
      <w:r w:rsidR="005237E1">
        <w:t xml:space="preserve">een overleg </w:t>
      </w:r>
      <w:r>
        <w:t xml:space="preserve">buurtpreventieteam van Paasberg </w:t>
      </w:r>
      <w:proofErr w:type="spellStart"/>
      <w:r>
        <w:t>Wellestein</w:t>
      </w:r>
      <w:proofErr w:type="spellEnd"/>
      <w:r w:rsidR="005237E1">
        <w:t xml:space="preserve">, een prachtig voorbeeld hoe burgers zelf meer invloed geven aan het </w:t>
      </w:r>
      <w:proofErr w:type="spellStart"/>
      <w:r w:rsidR="005237E1">
        <w:t>creeeren</w:t>
      </w:r>
      <w:proofErr w:type="spellEnd"/>
      <w:r w:rsidR="005237E1">
        <w:t xml:space="preserve"> van een gevoel van veiligheid in de wijk. Een compliment!</w:t>
      </w:r>
    </w:p>
    <w:p w14:paraId="1DB7231C" w14:textId="77777777" w:rsidR="002574A9" w:rsidRDefault="003112FC" w:rsidP="002E1049">
      <w:r>
        <w:t>-de bespreking vond plaats met een vertegenwoordiging van 3 inwoners doordat op het laatste moment een aantal leden zich hadden afgemeld. (2 vertegenwoordigers van Plattenburg, 1 vertegenwoordiger van Paasberg)</w:t>
      </w:r>
    </w:p>
    <w:p w14:paraId="15CAA33F" w14:textId="77777777" w:rsidR="00786607" w:rsidRDefault="00786607">
      <w:r>
        <w:br w:type="page"/>
      </w:r>
    </w:p>
    <w:p w14:paraId="19E55299" w14:textId="77777777" w:rsidR="00786607" w:rsidRDefault="00786607" w:rsidP="002E1049"/>
    <w:p w14:paraId="0D9E7F97" w14:textId="77777777" w:rsidR="002574A9" w:rsidRDefault="00787E40" w:rsidP="002E1049">
      <w:pPr>
        <w:rPr>
          <w:b/>
        </w:rPr>
      </w:pPr>
      <w:r>
        <w:rPr>
          <w:b/>
        </w:rPr>
        <w:t xml:space="preserve">Profiel </w:t>
      </w:r>
      <w:proofErr w:type="spellStart"/>
      <w:r w:rsidR="00786607">
        <w:rPr>
          <w:b/>
        </w:rPr>
        <w:t>Velperweg</w:t>
      </w:r>
      <w:proofErr w:type="spellEnd"/>
      <w:r w:rsidR="00786607">
        <w:rPr>
          <w:b/>
        </w:rPr>
        <w:t xml:space="preserve"> </w:t>
      </w:r>
      <w:proofErr w:type="spellStart"/>
      <w:r w:rsidR="00786607">
        <w:rPr>
          <w:b/>
        </w:rPr>
        <w:t>eo</w:t>
      </w:r>
      <w:proofErr w:type="spellEnd"/>
    </w:p>
    <w:p w14:paraId="14918CB0" w14:textId="77777777" w:rsidR="00786607" w:rsidRDefault="00786607" w:rsidP="002E1049">
      <w:r>
        <w:t xml:space="preserve">Herkenning en </w:t>
      </w:r>
      <w:proofErr w:type="spellStart"/>
      <w:r>
        <w:t>aanvulllingen</w:t>
      </w:r>
      <w:proofErr w:type="spellEnd"/>
      <w:r>
        <w:t xml:space="preserve"> vanuit het overleg</w:t>
      </w:r>
    </w:p>
    <w:p w14:paraId="2ECF04B2" w14:textId="77777777" w:rsidR="00787E40" w:rsidRDefault="00787E40" w:rsidP="002E1049">
      <w:r>
        <w:t xml:space="preserve">Het bovenstaande profiel wordt </w:t>
      </w:r>
      <w:r w:rsidR="00786607">
        <w:t>wel</w:t>
      </w:r>
      <w:r w:rsidR="005237E1">
        <w:t xml:space="preserve"> </w:t>
      </w:r>
      <w:r w:rsidR="00786607">
        <w:t xml:space="preserve">deels </w:t>
      </w:r>
      <w:r>
        <w:t>herkend door de aanwezigen. Het is een fijne wijk om te wonen en mensen blijven er dan ook graag zo lang mogelijk wonen.</w:t>
      </w:r>
      <w:r w:rsidR="003112FC">
        <w:t xml:space="preserve"> </w:t>
      </w:r>
    </w:p>
    <w:p w14:paraId="56F3E273" w14:textId="77777777" w:rsidR="003112FC" w:rsidRDefault="003112FC" w:rsidP="002E1049"/>
    <w:p w14:paraId="6543420C" w14:textId="77777777" w:rsidR="003112FC" w:rsidRDefault="003112FC" w:rsidP="002E1049">
      <w:r>
        <w:t xml:space="preserve">Plattenburg is als wijk een uitzondering op de overige wijken van </w:t>
      </w:r>
      <w:proofErr w:type="spellStart"/>
      <w:r>
        <w:t>Velperweg</w:t>
      </w:r>
      <w:proofErr w:type="spellEnd"/>
      <w:r>
        <w:t xml:space="preserve"> e/o. Het heeft als kleine buurt een bijzondere positie. Dicht tegen Presikhaaf aan, de wijkagent is </w:t>
      </w:r>
      <w:proofErr w:type="spellStart"/>
      <w:r>
        <w:t>is</w:t>
      </w:r>
      <w:proofErr w:type="spellEnd"/>
      <w:r>
        <w:t xml:space="preserve"> de wijkagent van Presikhaaf, veel kinderen gaan elders naar school, ook o.a. naar Pres</w:t>
      </w:r>
      <w:r w:rsidR="00513EDD">
        <w:t xml:space="preserve">ikhaaf. Op Plattenburg zijn ook veel meer huurwoningen in vergelijk met de andere wijken van </w:t>
      </w:r>
      <w:proofErr w:type="spellStart"/>
      <w:r w:rsidR="00513EDD">
        <w:t>Velperweg</w:t>
      </w:r>
      <w:proofErr w:type="spellEnd"/>
      <w:r w:rsidR="00513EDD">
        <w:t xml:space="preserve"> e/</w:t>
      </w:r>
      <w:proofErr w:type="spellStart"/>
      <w:r w:rsidR="00513EDD">
        <w:t>o..Dat</w:t>
      </w:r>
      <w:proofErr w:type="spellEnd"/>
      <w:r w:rsidR="00513EDD">
        <w:t xml:space="preserve"> brengt met zich mee dat passend toewijzen van nieuwe huurders ook een impact hebben op de wijk. Het betreffen dan vaak nieuwe bewoners die aangewezen zijn op de sociale huurwoningen en afkomstig uit andere wijken. Het ons kent ons gevoel was daarmee verdwenen.</w:t>
      </w:r>
    </w:p>
    <w:p w14:paraId="6049B241" w14:textId="77777777" w:rsidR="00C13FDB" w:rsidRDefault="00C13FDB" w:rsidP="002E1049"/>
    <w:p w14:paraId="06485709" w14:textId="77777777" w:rsidR="00C13FDB" w:rsidRDefault="00C13FDB" w:rsidP="002E1049">
      <w:r>
        <w:t xml:space="preserve">De verwevenheid met Presikhaaf is ook omgekeerd. Op de </w:t>
      </w:r>
      <w:proofErr w:type="spellStart"/>
      <w:r>
        <w:t>Jazof</w:t>
      </w:r>
      <w:proofErr w:type="spellEnd"/>
      <w:r>
        <w:t xml:space="preserve"> </w:t>
      </w:r>
      <w:proofErr w:type="spellStart"/>
      <w:r>
        <w:t>Sartoschool</w:t>
      </w:r>
      <w:proofErr w:type="spellEnd"/>
      <w:r>
        <w:t xml:space="preserve"> komen 65 leerlingen van Presikhaaf, 173 van </w:t>
      </w:r>
      <w:proofErr w:type="spellStart"/>
      <w:r>
        <w:t>Velperweg</w:t>
      </w:r>
      <w:proofErr w:type="spellEnd"/>
      <w:r>
        <w:t xml:space="preserve"> e/o en 19 leerlingen van de overige wijken (met name </w:t>
      </w:r>
      <w:proofErr w:type="spellStart"/>
      <w:r>
        <w:t>Klarendal</w:t>
      </w:r>
      <w:proofErr w:type="spellEnd"/>
      <w:r>
        <w:t xml:space="preserve">). </w:t>
      </w:r>
      <w:proofErr w:type="spellStart"/>
      <w:r>
        <w:t>Anderosm</w:t>
      </w:r>
      <w:proofErr w:type="spellEnd"/>
      <w:r>
        <w:t xml:space="preserve"> gaan de meeste kinderen van Plattenburg naar de Jozef </w:t>
      </w:r>
      <w:proofErr w:type="spellStart"/>
      <w:r>
        <w:t>Sartoschool</w:t>
      </w:r>
      <w:proofErr w:type="spellEnd"/>
      <w:r>
        <w:t>.</w:t>
      </w:r>
    </w:p>
    <w:p w14:paraId="203FAB92" w14:textId="77777777" w:rsidR="00513EDD" w:rsidRDefault="00513EDD" w:rsidP="002E1049"/>
    <w:p w14:paraId="45A5B577" w14:textId="77777777" w:rsidR="00513EDD" w:rsidRDefault="00513EDD" w:rsidP="002E1049">
      <w:r>
        <w:t>Tiny en John van team leefomgeving onderkennen de bijzondere situatie en geven aan dat het daarom niet voor niets een speerpunt werd voor team leefomgeving om deze wijken te versterken. Met als actiepunten:</w:t>
      </w:r>
    </w:p>
    <w:p w14:paraId="012F5D44" w14:textId="77777777" w:rsidR="00513EDD" w:rsidRDefault="00513EDD" w:rsidP="002E1049">
      <w:r>
        <w:t xml:space="preserve">- programma kansrijk opgroeien met aandacht voor kinderen </w:t>
      </w:r>
    </w:p>
    <w:p w14:paraId="1119B4AD" w14:textId="77777777" w:rsidR="00513EDD" w:rsidRDefault="00513EDD" w:rsidP="002E1049">
      <w:r>
        <w:t>- extra aandacht voor mensen met een Participatie uitkering;</w:t>
      </w:r>
    </w:p>
    <w:p w14:paraId="22350274" w14:textId="77777777" w:rsidR="00513EDD" w:rsidRDefault="00513EDD" w:rsidP="002E1049">
      <w:r>
        <w:t xml:space="preserve">- start programma Golden </w:t>
      </w:r>
      <w:proofErr w:type="spellStart"/>
      <w:r>
        <w:t>Oldies</w:t>
      </w:r>
      <w:proofErr w:type="spellEnd"/>
      <w:r>
        <w:t xml:space="preserve"> en Age </w:t>
      </w:r>
      <w:proofErr w:type="spellStart"/>
      <w:r>
        <w:t>Cultural</w:t>
      </w:r>
      <w:proofErr w:type="spellEnd"/>
      <w:r>
        <w:t xml:space="preserve"> City met aandacht voor de inwoners van 55+</w:t>
      </w:r>
    </w:p>
    <w:p w14:paraId="66ABE48F" w14:textId="77777777" w:rsidR="00C13FDB" w:rsidRDefault="00C13FDB" w:rsidP="002E1049"/>
    <w:p w14:paraId="6B6C1DEC" w14:textId="77777777" w:rsidR="00513EDD" w:rsidRDefault="00513EDD" w:rsidP="002E1049">
      <w:r>
        <w:t xml:space="preserve">Voorts wordt de samenloop van de bouw van een nieuwe school, de komst van een nieuwe woonwijk, het omkatten van de ING en het uitstellen van de </w:t>
      </w:r>
      <w:proofErr w:type="spellStart"/>
      <w:r>
        <w:t>Velperweg</w:t>
      </w:r>
      <w:proofErr w:type="spellEnd"/>
      <w:r>
        <w:t xml:space="preserve"> als aandachtspunten genoemd.</w:t>
      </w:r>
    </w:p>
    <w:p w14:paraId="2DC4D255" w14:textId="77777777" w:rsidR="00513EDD" w:rsidRDefault="00513EDD" w:rsidP="002E1049">
      <w:r>
        <w:t>Zaken die niet direct met de veiligheid te maken hebben maar wel belangrijk zijn om er aandacht voor te hebben.</w:t>
      </w:r>
    </w:p>
    <w:p w14:paraId="72C5DA6C" w14:textId="77777777" w:rsidR="00513EDD" w:rsidRDefault="00513EDD" w:rsidP="002E1049"/>
    <w:p w14:paraId="2B594F61" w14:textId="77777777" w:rsidR="007C3F4F" w:rsidRDefault="007C3F4F" w:rsidP="002E1049">
      <w:r>
        <w:t>Wijkagenten/ recente ontwikkeling</w:t>
      </w:r>
    </w:p>
    <w:p w14:paraId="1C4716AE" w14:textId="77777777" w:rsidR="007C3F4F" w:rsidRDefault="007C3F4F" w:rsidP="007C3F4F">
      <w:r>
        <w:t xml:space="preserve">Sinds kort is Frank Bouwmeester in gebied </w:t>
      </w:r>
      <w:proofErr w:type="spellStart"/>
      <w:r>
        <w:t>Noord-Oost</w:t>
      </w:r>
      <w:proofErr w:type="spellEnd"/>
      <w:r>
        <w:t xml:space="preserve"> komen werken. Het gebied is aangepast en Plattenburg valt nu ook onder deze 2 wijk agenten. Alleen Alteveer en </w:t>
      </w:r>
      <w:proofErr w:type="spellStart"/>
      <w:r>
        <w:t>Cranevelt</w:t>
      </w:r>
      <w:proofErr w:type="spellEnd"/>
      <w:r>
        <w:t xml:space="preserve"> hebben een </w:t>
      </w:r>
      <w:proofErr w:type="spellStart"/>
      <w:r>
        <w:t>een</w:t>
      </w:r>
      <w:proofErr w:type="spellEnd"/>
      <w:r>
        <w:t xml:space="preserve"> andere wijkagent. Frank versterkt Femke v.d. Berg. Dit team wordt ook nog aangevuld met een 3</w:t>
      </w:r>
      <w:r w:rsidRPr="007C3F4F">
        <w:rPr>
          <w:vertAlign w:val="superscript"/>
        </w:rPr>
        <w:t>e</w:t>
      </w:r>
      <w:r>
        <w:t xml:space="preserve"> wijkagent. Dat zal een stageplek worden.</w:t>
      </w:r>
    </w:p>
    <w:p w14:paraId="6E3DCDE6" w14:textId="77777777" w:rsidR="007C3F4F" w:rsidRDefault="007C3F4F" w:rsidP="002E1049"/>
    <w:p w14:paraId="5410F5B4" w14:textId="77777777" w:rsidR="001A034C" w:rsidRPr="001A034C" w:rsidRDefault="001A034C" w:rsidP="002E1049">
      <w:pPr>
        <w:rPr>
          <w:b/>
        </w:rPr>
      </w:pPr>
      <w:r>
        <w:rPr>
          <w:b/>
        </w:rPr>
        <w:t>Conclusie</w:t>
      </w:r>
    </w:p>
    <w:p w14:paraId="29AECBB1" w14:textId="77777777" w:rsidR="001A034C" w:rsidRDefault="00621976" w:rsidP="002E1049">
      <w:r>
        <w:t xml:space="preserve">Geconstateerd wordt dat er in deze wijk geen prangende veiligheidsissues zijn. </w:t>
      </w:r>
      <w:r w:rsidR="00787E40">
        <w:t>Dat is een verheugende conclusie.</w:t>
      </w:r>
    </w:p>
    <w:p w14:paraId="31C8FBDA" w14:textId="77777777" w:rsidR="00787E40" w:rsidRDefault="00787E40" w:rsidP="002E1049"/>
    <w:p w14:paraId="067296AB" w14:textId="77777777" w:rsidR="00513EDD" w:rsidRDefault="00513EDD">
      <w:pPr>
        <w:rPr>
          <w:b/>
        </w:rPr>
      </w:pPr>
    </w:p>
    <w:p w14:paraId="750AC1A2" w14:textId="77777777" w:rsidR="00B37C55" w:rsidRDefault="00886B27" w:rsidP="002E1049">
      <w:pPr>
        <w:rPr>
          <w:b/>
        </w:rPr>
      </w:pPr>
      <w:r>
        <w:rPr>
          <w:b/>
        </w:rPr>
        <w:t>Afspraak</w:t>
      </w:r>
    </w:p>
    <w:p w14:paraId="38B367CD" w14:textId="77777777" w:rsidR="00786607" w:rsidRDefault="00786607" w:rsidP="002E1049"/>
    <w:p w14:paraId="55A1F85E" w14:textId="77777777" w:rsidR="00786607" w:rsidRDefault="00786607" w:rsidP="002E1049">
      <w:r>
        <w:t xml:space="preserve">1. </w:t>
      </w:r>
      <w:r w:rsidR="00886B27">
        <w:t xml:space="preserve">Het verslag en de bijbehorende stukken worden </w:t>
      </w:r>
      <w:proofErr w:type="spellStart"/>
      <w:r w:rsidR="00886B27">
        <w:t>zsm</w:t>
      </w:r>
      <w:proofErr w:type="spellEnd"/>
      <w:r w:rsidR="00886B27">
        <w:t xml:space="preserve"> verzonden. </w:t>
      </w:r>
    </w:p>
    <w:p w14:paraId="41C20045" w14:textId="77777777" w:rsidR="00786607" w:rsidRDefault="00786607" w:rsidP="002E1049"/>
    <w:p w14:paraId="4A9133E7" w14:textId="77777777" w:rsidR="00886B27" w:rsidRPr="00886B27" w:rsidRDefault="00513EDD" w:rsidP="002E1049">
      <w:r>
        <w:t xml:space="preserve">2. </w:t>
      </w:r>
      <w:r w:rsidR="00886B27">
        <w:t>Als bewoners andere inzichten hebben, of thema's die volgens hen aandacht nodig hebben in het kader van leefbaarheid en veiligheid; deze kunnen altijd gemeld worden in de mailbox van Team Leefomgeving Noord Oost (noord-oost@leefomgevingarnhem.nl).</w:t>
      </w:r>
    </w:p>
    <w:sectPr w:rsidR="00886B27" w:rsidRPr="00886B27" w:rsidSect="002A2F80">
      <w:headerReference w:type="default" r:id="rId6"/>
      <w:footerReference w:type="default" r:id="rId7"/>
      <w:headerReference w:type="first" r:id="rId8"/>
      <w:footerReference w:type="first" r:id="rId9"/>
      <w:pgSz w:w="11906" w:h="16838" w:code="9"/>
      <w:pgMar w:top="1446" w:right="1247" w:bottom="2325" w:left="1361" w:header="284"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8B04" w14:textId="77777777" w:rsidR="00171EC1" w:rsidRDefault="00171EC1">
      <w:pPr>
        <w:spacing w:line="240" w:lineRule="auto"/>
      </w:pPr>
      <w:r>
        <w:separator/>
      </w:r>
    </w:p>
  </w:endnote>
  <w:endnote w:type="continuationSeparator" w:id="0">
    <w:p w14:paraId="2FAAC880" w14:textId="77777777" w:rsidR="00171EC1" w:rsidRDefault="00171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4910" w14:textId="77777777" w:rsidR="002A2F80" w:rsidRDefault="000261F2">
    <w:pPr>
      <w:pStyle w:val="Voettekst"/>
    </w:pPr>
    <w:r>
      <w:tab/>
    </w:r>
    <w:r>
      <w:tab/>
    </w:r>
    <w:r>
      <w:fldChar w:fldCharType="begin"/>
    </w:r>
    <w:r>
      <w:instrText>PAGE   \* MERGEFORMAT</w:instrText>
    </w:r>
    <w:r>
      <w:fldChar w:fldCharType="separate"/>
    </w:r>
    <w:r w:rsidR="00774441">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2C9C" w14:textId="77777777" w:rsidR="002A2F80" w:rsidRDefault="000261F2">
    <w:pPr>
      <w:pStyle w:val="Voettekst"/>
    </w:pPr>
    <w:r>
      <w:tab/>
    </w:r>
    <w:r>
      <w:tab/>
    </w:r>
    <w:r>
      <w:fldChar w:fldCharType="begin"/>
    </w:r>
    <w:r>
      <w:instrText>PAGE   \* MERGEFORMAT</w:instrText>
    </w:r>
    <w:r>
      <w:fldChar w:fldCharType="separate"/>
    </w:r>
    <w:r w:rsidR="0077444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468A3" w14:textId="77777777" w:rsidR="00171EC1" w:rsidRDefault="00171EC1">
      <w:pPr>
        <w:spacing w:line="240" w:lineRule="auto"/>
      </w:pPr>
      <w:r>
        <w:separator/>
      </w:r>
    </w:p>
  </w:footnote>
  <w:footnote w:type="continuationSeparator" w:id="0">
    <w:p w14:paraId="446B3858" w14:textId="77777777" w:rsidR="00171EC1" w:rsidRDefault="00171E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73FF" w14:textId="77777777" w:rsidR="00EB7555" w:rsidRDefault="00171EC1" w:rsidP="00EB7555">
    <w:pPr>
      <w:rPr>
        <w:sz w:val="18"/>
        <w:szCs w:val="18"/>
      </w:rPr>
    </w:pPr>
  </w:p>
  <w:p w14:paraId="02A7C772" w14:textId="77777777" w:rsidR="00EB7555" w:rsidRDefault="00171EC1" w:rsidP="003A6E40">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122" w:type="dxa"/>
      <w:tblBorders>
        <w:top w:val="nil"/>
        <w:left w:val="nil"/>
        <w:bottom w:val="nil"/>
        <w:right w:val="nil"/>
        <w:insideH w:val="nil"/>
        <w:insideV w:val="nil"/>
      </w:tblBorders>
      <w:tblLook w:val="04A0" w:firstRow="1" w:lastRow="0" w:firstColumn="1" w:lastColumn="0" w:noHBand="0" w:noVBand="1"/>
    </w:tblPr>
    <w:tblGrid>
      <w:gridCol w:w="5061"/>
      <w:gridCol w:w="5061"/>
    </w:tblGrid>
    <w:tr w:rsidR="00C57C8B" w14:paraId="08D7C05C" w14:textId="77777777" w:rsidTr="00B668D3">
      <w:trPr>
        <w:trHeight w:val="70"/>
      </w:trPr>
      <w:tc>
        <w:tcPr>
          <w:tcW w:w="5061" w:type="dxa"/>
          <w:vAlign w:val="bottom"/>
        </w:tcPr>
        <w:p w14:paraId="684BBEA1" w14:textId="77777777" w:rsidR="00C2474B" w:rsidRPr="00C610BC" w:rsidRDefault="00171EC1" w:rsidP="00C2474B">
          <w:pPr>
            <w:pStyle w:val="Koptekst"/>
            <w:rPr>
              <w:b/>
              <w:sz w:val="4"/>
              <w:szCs w:val="40"/>
            </w:rPr>
          </w:pPr>
        </w:p>
      </w:tc>
      <w:tc>
        <w:tcPr>
          <w:tcW w:w="5061" w:type="dxa"/>
          <w:tcMar>
            <w:left w:w="0" w:type="dxa"/>
            <w:right w:w="0" w:type="dxa"/>
          </w:tcMar>
          <w:vAlign w:val="bottom"/>
        </w:tcPr>
        <w:p w14:paraId="3CDD1768" w14:textId="77777777" w:rsidR="00C2474B" w:rsidRDefault="00171EC1" w:rsidP="00C2474B">
          <w:pPr>
            <w:pStyle w:val="Koptekst"/>
            <w:jc w:val="right"/>
            <w:rPr>
              <w:noProof/>
              <w:sz w:val="18"/>
              <w:szCs w:val="18"/>
              <w:lang w:eastAsia="nl-NL"/>
            </w:rPr>
          </w:pPr>
        </w:p>
      </w:tc>
    </w:tr>
    <w:tr w:rsidR="00C57C8B" w14:paraId="49E67CED" w14:textId="77777777" w:rsidTr="00390089">
      <w:trPr>
        <w:trHeight w:val="854"/>
      </w:trPr>
      <w:tc>
        <w:tcPr>
          <w:tcW w:w="5061" w:type="dxa"/>
          <w:tcMar>
            <w:left w:w="0" w:type="dxa"/>
          </w:tcMar>
          <w:vAlign w:val="bottom"/>
        </w:tcPr>
        <w:p w14:paraId="57FB3926" w14:textId="77777777" w:rsidR="00C2474B" w:rsidRPr="00B631E5" w:rsidRDefault="000261F2" w:rsidP="00C2474B">
          <w:pPr>
            <w:pStyle w:val="Koptekst"/>
            <w:rPr>
              <w:b/>
            </w:rPr>
          </w:pPr>
          <w:r>
            <w:rPr>
              <w:b/>
              <w:sz w:val="40"/>
            </w:rPr>
            <w:t>Verslag</w:t>
          </w:r>
        </w:p>
      </w:tc>
      <w:tc>
        <w:tcPr>
          <w:tcW w:w="5061" w:type="dxa"/>
          <w:tcMar>
            <w:left w:w="0" w:type="dxa"/>
            <w:right w:w="0" w:type="dxa"/>
          </w:tcMar>
          <w:vAlign w:val="bottom"/>
        </w:tcPr>
        <w:p w14:paraId="5BCC5BB1" w14:textId="77777777" w:rsidR="00C2474B" w:rsidRPr="00237122" w:rsidRDefault="000261F2" w:rsidP="00C2474B">
          <w:pPr>
            <w:pStyle w:val="Koptekst"/>
            <w:jc w:val="right"/>
            <w:rPr>
              <w:b/>
              <w:sz w:val="40"/>
              <w:szCs w:val="40"/>
            </w:rPr>
          </w:pPr>
          <w:r>
            <w:rPr>
              <w:noProof/>
              <w:sz w:val="18"/>
              <w:szCs w:val="18"/>
              <w:lang w:eastAsia="nl-NL"/>
            </w:rPr>
            <w:drawing>
              <wp:inline distT="0" distB="0" distL="0" distR="0" wp14:anchorId="02421F0E" wp14:editId="3DAE1B1A">
                <wp:extent cx="2322000" cy="604800"/>
                <wp:effectExtent l="0" t="0" r="254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hem_Logo_liggend_kleu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000" cy="604800"/>
                        </a:xfrm>
                        <a:prstGeom prst="rect">
                          <a:avLst/>
                        </a:prstGeom>
                      </pic:spPr>
                    </pic:pic>
                  </a:graphicData>
                </a:graphic>
              </wp:inline>
            </w:drawing>
          </w:r>
        </w:p>
      </w:tc>
    </w:tr>
  </w:tbl>
  <w:p w14:paraId="2A5371F5" w14:textId="77777777" w:rsidR="001C0D9D" w:rsidRDefault="00171EC1" w:rsidP="001C0D9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8B"/>
    <w:rsid w:val="000261F2"/>
    <w:rsid w:val="00171EC1"/>
    <w:rsid w:val="001A034C"/>
    <w:rsid w:val="002574A9"/>
    <w:rsid w:val="002971B5"/>
    <w:rsid w:val="002E1049"/>
    <w:rsid w:val="003112FC"/>
    <w:rsid w:val="003B1480"/>
    <w:rsid w:val="00513EDD"/>
    <w:rsid w:val="005237E1"/>
    <w:rsid w:val="00621976"/>
    <w:rsid w:val="006E4309"/>
    <w:rsid w:val="007650EE"/>
    <w:rsid w:val="00774441"/>
    <w:rsid w:val="00786607"/>
    <w:rsid w:val="00787E40"/>
    <w:rsid w:val="007C3F4F"/>
    <w:rsid w:val="00866B07"/>
    <w:rsid w:val="00886B27"/>
    <w:rsid w:val="009A63BA"/>
    <w:rsid w:val="00B37C55"/>
    <w:rsid w:val="00B93AA6"/>
    <w:rsid w:val="00C13FDB"/>
    <w:rsid w:val="00C17205"/>
    <w:rsid w:val="00C57C8B"/>
    <w:rsid w:val="00D17047"/>
    <w:rsid w:val="00F418B1"/>
    <w:rsid w:val="00FC1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DF1B"/>
  <w15:docId w15:val="{4667AF6C-7B28-4812-81F2-9465ED76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nl-NL" w:eastAsia="en-US" w:bidi="ar-SA"/>
      </w:rPr>
    </w:rPrDefault>
    <w:pPrDefault>
      <w:pPr>
        <w:spacing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0D9D"/>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semiHidden/>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semiHidden/>
    <w:unhideWhenUsed/>
    <w:qFormat/>
    <w:rsid w:val="00437425"/>
    <w:pPr>
      <w:keepNext/>
      <w:spacing w:before="240" w:after="60"/>
      <w:outlineLvl w:val="2"/>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semiHidden/>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semiHidden/>
    <w:rsid w:val="00437425"/>
    <w:rPr>
      <w:rFonts w:ascii="Arial" w:eastAsiaTheme="majorEastAsia" w:hAnsi="Arial" w:cstheme="majorBidi"/>
      <w:b/>
      <w:bCs/>
      <w:sz w:val="26"/>
      <w:szCs w:val="26"/>
    </w:rPr>
  </w:style>
  <w:style w:type="paragraph" w:styleId="Koptekst">
    <w:name w:val="header"/>
    <w:basedOn w:val="Standaard"/>
    <w:link w:val="KoptekstChar"/>
    <w:uiPriority w:val="99"/>
    <w:unhideWhenUsed/>
    <w:rsid w:val="00A559F4"/>
    <w:pPr>
      <w:tabs>
        <w:tab w:val="center" w:pos="4536"/>
        <w:tab w:val="right" w:pos="9072"/>
      </w:tabs>
    </w:pPr>
  </w:style>
  <w:style w:type="character" w:customStyle="1" w:styleId="KoptekstChar">
    <w:name w:val="Koptekst Char"/>
    <w:basedOn w:val="Standaardalinea-lettertype"/>
    <w:link w:val="Koptekst"/>
    <w:uiPriority w:val="99"/>
    <w:rsid w:val="00A559F4"/>
    <w:rPr>
      <w:rFonts w:ascii="Arial" w:hAnsi="Arial" w:cs="Times New Roman"/>
      <w:sz w:val="20"/>
    </w:rPr>
  </w:style>
  <w:style w:type="paragraph" w:styleId="Voettekst">
    <w:name w:val="footer"/>
    <w:basedOn w:val="Standaard"/>
    <w:link w:val="VoettekstChar"/>
    <w:uiPriority w:val="99"/>
    <w:unhideWhenUsed/>
    <w:rsid w:val="00A559F4"/>
    <w:pPr>
      <w:tabs>
        <w:tab w:val="center" w:pos="4536"/>
        <w:tab w:val="right" w:pos="9072"/>
      </w:tabs>
    </w:pPr>
  </w:style>
  <w:style w:type="character" w:customStyle="1" w:styleId="VoettekstChar">
    <w:name w:val="Voettekst Char"/>
    <w:basedOn w:val="Standaardalinea-lettertype"/>
    <w:link w:val="Voettekst"/>
    <w:uiPriority w:val="99"/>
    <w:rsid w:val="00A559F4"/>
    <w:rPr>
      <w:rFonts w:ascii="Arial" w:hAnsi="Arial" w:cs="Times New Roman"/>
      <w:sz w:val="20"/>
    </w:rPr>
  </w:style>
  <w:style w:type="table" w:styleId="Tabelraster">
    <w:name w:val="Table Grid"/>
    <w:basedOn w:val="Standaardtabel"/>
    <w:uiPriority w:val="39"/>
    <w:rsid w:val="00A559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418B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1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6481">
      <w:bodyDiv w:val="1"/>
      <w:marLeft w:val="0"/>
      <w:marRight w:val="0"/>
      <w:marTop w:val="0"/>
      <w:marBottom w:val="0"/>
      <w:divBdr>
        <w:top w:val="none" w:sz="0" w:space="0" w:color="auto"/>
        <w:left w:val="none" w:sz="0" w:space="0" w:color="auto"/>
        <w:bottom w:val="none" w:sz="0" w:space="0" w:color="auto"/>
        <w:right w:val="none" w:sz="0" w:space="0" w:color="auto"/>
      </w:divBdr>
    </w:div>
    <w:div w:id="1049376025">
      <w:bodyDiv w:val="1"/>
      <w:marLeft w:val="0"/>
      <w:marRight w:val="0"/>
      <w:marTop w:val="0"/>
      <w:marBottom w:val="0"/>
      <w:divBdr>
        <w:top w:val="none" w:sz="0" w:space="0" w:color="auto"/>
        <w:left w:val="none" w:sz="0" w:space="0" w:color="auto"/>
        <w:bottom w:val="none" w:sz="0" w:space="0" w:color="auto"/>
        <w:right w:val="none" w:sz="0" w:space="0" w:color="auto"/>
      </w:divBdr>
    </w:div>
    <w:div w:id="13457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W.J.C. Kiggen</dc:creator>
  <cp:lastModifiedBy>Frank Nijenhuis</cp:lastModifiedBy>
  <cp:revision>2</cp:revision>
  <dcterms:created xsi:type="dcterms:W3CDTF">2019-04-09T14:42:00Z</dcterms:created>
  <dcterms:modified xsi:type="dcterms:W3CDTF">2019-04-09T14:42:00Z</dcterms:modified>
</cp:coreProperties>
</file>